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rPr>
          <w:b w:val="0"/>
          <w:bCs w:val="0"/>
          <w:sz w:val="45"/>
          <w:szCs w:val="45"/>
        </w:rPr>
      </w:pPr>
      <w:r>
        <w:rPr>
          <w:b w:val="0"/>
          <w:bCs w:val="0"/>
          <w:sz w:val="45"/>
          <w:szCs w:val="45"/>
        </w:rPr>
        <w:t>背负式应急指挥系统 ZXIMCU P300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666666"/>
          <w:sz w:val="24"/>
          <w:szCs w:val="24"/>
        </w:rPr>
      </w:pPr>
      <w:r>
        <w:rPr>
          <w:color w:val="666666"/>
          <w:sz w:val="24"/>
          <w:szCs w:val="24"/>
        </w:rPr>
        <w:t>ZXIMCU P300 背负式应急指挥系统，高度集成了基带、射频、核心网、多媒体调度，可快速完成现场LTE应急网的部署，提供 基于LTE的专业集群呼叫、多媒体调度、实时视频回传、GIS定位、音视频全双工通话等功能，广泛适用于森林防火、消防应急、 地震救援、生产安全、政务网补盲等应急处置场景。系统支持多种回传方式，包括卫星、MESH自组网、光纤、微波、公网等。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666666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eastAsiaTheme="minorEastAsia"/>
          <w:color w:val="666666"/>
          <w:sz w:val="24"/>
          <w:szCs w:val="24"/>
          <w:lang w:eastAsia="zh-CN"/>
        </w:rPr>
      </w:pPr>
      <w:r>
        <w:rPr>
          <w:rFonts w:hint="eastAsia" w:eastAsiaTheme="minorEastAsia"/>
          <w:color w:val="666666"/>
          <w:sz w:val="24"/>
          <w:szCs w:val="24"/>
          <w:lang w:eastAsia="zh-CN"/>
        </w:rPr>
        <w:drawing>
          <wp:inline distT="0" distB="0" distL="114300" distR="114300">
            <wp:extent cx="2657475" cy="2381250"/>
            <wp:effectExtent l="0" t="0" r="0" b="0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666666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572000" cy="45720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Style w:val="9"/>
          <w:rFonts w:ascii="微软雅黑" w:hAnsi="微软雅黑" w:eastAsia="微软雅黑" w:cs="微软雅黑"/>
          <w:b/>
          <w:bCs/>
          <w:color w:val="666666"/>
          <w:sz w:val="21"/>
          <w:szCs w:val="21"/>
        </w:rPr>
        <w:t>体积小，重量轻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系统体积不大于10L，配套便携背包，可单人携带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b/>
          <w:bCs/>
          <w:color w:val="666666"/>
          <w:sz w:val="21"/>
          <w:szCs w:val="21"/>
        </w:rPr>
        <w:t>快速部署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一键开机，无需任何配置，5分钟完成网络部署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b/>
          <w:bCs/>
          <w:color w:val="666666"/>
          <w:sz w:val="21"/>
          <w:szCs w:val="21"/>
        </w:rPr>
        <w:t>高性能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中兴自研国产MCS系统芯片，处理能力大大增强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b/>
          <w:bCs/>
          <w:color w:val="666666"/>
          <w:sz w:val="21"/>
          <w:szCs w:val="21"/>
        </w:rPr>
        <w:t>多种供电模式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提供内置电池、外置电池、交流供电多种供电模式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666666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b/>
          <w:bCs/>
          <w:color w:val="666666"/>
          <w:sz w:val="21"/>
          <w:szCs w:val="21"/>
        </w:rPr>
        <w:t>终端类型丰富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手持终端、单兵、无人机、智能眼镜等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666666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b/>
          <w:bCs/>
          <w:color w:val="666666"/>
          <w:sz w:val="21"/>
          <w:szCs w:val="21"/>
        </w:rPr>
        <w:t>绿色节能符合国家标准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采用Doherty高效率功放技术降低整机功耗；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满足国军标GJB150.16A-2009抗振动要求；满足国军标GJB150.18A-2009冲击要求；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满足国军标GJB150.10A-2009抗霉菌要求，霉菌生长等级0级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666666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b/>
          <w:bCs/>
          <w:color w:val="666666"/>
          <w:sz w:val="21"/>
          <w:szCs w:val="21"/>
        </w:rPr>
        <w:t>操作简单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带显示屏，可通过旋钮修改发射功率、工作频点； 支持PAD调度台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666666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b/>
          <w:bCs/>
          <w:color w:val="666666"/>
          <w:sz w:val="21"/>
          <w:szCs w:val="21"/>
        </w:rPr>
        <w:t>业务丰富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支持专业集群呼叫、视频上传、视频分发、短信、彩信、GIS 地图、音视频存储/回放等具备自动选频功能；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支持语音、视频、数据、融合互通、分布式组网等基本业务功能；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支持点对点视频通话、手持终端视频上传、视频分发、视频监控、视频上墙、视频并发、视频转码、视频自适应编码调整等功能；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满足应急临时设置，使用无线电台（站）的要求。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666666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b/>
          <w:bCs/>
          <w:color w:val="666666"/>
          <w:sz w:val="21"/>
          <w:szCs w:val="21"/>
        </w:rPr>
        <w:t>高适应性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防水防尘IP67、高抗振性能、温度范围-40℃~60℃；适应各种极端环境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666666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b/>
          <w:bCs/>
          <w:color w:val="666666"/>
          <w:sz w:val="21"/>
          <w:szCs w:val="21"/>
        </w:rPr>
        <w:t>组网模式一键切换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多站组网工作模式与单站孤岛工作模式可通过开关一键切换，方便快捷；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240" w:lineRule="auto"/>
        <w:ind w:left="0" w:right="0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21"/>
          <w:szCs w:val="21"/>
        </w:rPr>
        <w:t>免开通、免配置，一键启动完成整套系统搭建部署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4YjlmOWVkMmZiMDM2YTQwYzc5NWM5MmQ3MGI1YjIifQ=="/>
  </w:docVars>
  <w:rsids>
    <w:rsidRoot w:val="00000000"/>
    <w:rsid w:val="02CA3740"/>
    <w:rsid w:val="06A37E1B"/>
    <w:rsid w:val="177A07FA"/>
    <w:rsid w:val="263C264E"/>
    <w:rsid w:val="28660C7C"/>
    <w:rsid w:val="30151957"/>
    <w:rsid w:val="59C7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宋体" w:cs="宋体"/>
      <w:bCs/>
      <w:kern w:val="0"/>
      <w:szCs w:val="36"/>
      <w:lang w:bidi="ar"/>
    </w:rPr>
  </w:style>
  <w:style w:type="paragraph" w:styleId="4">
    <w:name w:val="heading 3"/>
    <w:basedOn w:val="1"/>
    <w:next w:val="5"/>
    <w:semiHidden/>
    <w:unhideWhenUsed/>
    <w:qFormat/>
    <w:uiPriority w:val="0"/>
    <w:pPr>
      <w:keepNext/>
      <w:keepLines/>
      <w:autoSpaceDE w:val="0"/>
      <w:autoSpaceDN w:val="0"/>
      <w:adjustRightInd w:val="0"/>
      <w:spacing w:before="360" w:beforeLines="0" w:after="120" w:afterLines="0"/>
      <w:jc w:val="left"/>
      <w:outlineLvl w:val="2"/>
    </w:pPr>
    <w:rPr>
      <w:rFonts w:ascii="宋体" w:hAnsi="宋体" w:eastAsia="宋体" w:cs="Times New Roman"/>
      <w:kern w:val="0"/>
      <w:sz w:val="21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653</Words>
  <Characters>741</Characters>
  <Lines>0</Lines>
  <Paragraphs>0</Paragraphs>
  <TotalTime>1</TotalTime>
  <ScaleCrop>false</ScaleCrop>
  <LinksUpToDate>false</LinksUpToDate>
  <CharactersWithSpaces>749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2022-07-16T00:30:00Z</dcterms:created>
  <dc:creator>Administrator</dc:creator>
  <cp:lastModifiedBy>Administrator</cp:lastModifiedBy>
  <dcterms:modified xsi:type="dcterms:W3CDTF">2022-09-16T03:57:17Z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65C266800AFD43759753A4FD35637AAB</vt:lpwstr>
  </property>
</Properties>
</file>